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C3A" w:rsidRPr="00E75657" w:rsidRDefault="00135C3A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2FD00C" wp14:editId="194D3A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6867D5" w:rsidRDefault="006867D5" w:rsidP="00686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022-01/20-01/3</w:t>
      </w:r>
    </w:p>
    <w:p w:rsidR="006867D5" w:rsidRDefault="006867D5" w:rsidP="00686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238/10-02-20-4</w:t>
      </w:r>
    </w:p>
    <w:p w:rsidR="006867D5" w:rsidRDefault="006867D5" w:rsidP="00686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04. veljače 2020.                                             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35C3A" w:rsidRPr="00E75657" w:rsidRDefault="00135C3A" w:rsidP="00135C3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6725F" w:rsidRDefault="00135C3A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F94360">
        <w:rPr>
          <w:rFonts w:ascii="Arial" w:eastAsia="Times New Roman" w:hAnsi="Arial" w:cs="Arial"/>
          <w:b/>
          <w:sz w:val="24"/>
          <w:szCs w:val="24"/>
        </w:rPr>
        <w:t>davanju suglasnosti na  zaključenje Ugovora o prijenosu imovine</w:t>
      </w:r>
    </w:p>
    <w:p w:rsidR="00135C3A" w:rsidRPr="00E75657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A6725F" w:rsidRDefault="00A6725F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>o</w:t>
      </w:r>
      <w:r w:rsidR="00F94360">
        <w:rPr>
          <w:rFonts w:ascii="Arial" w:eastAsia="Times New Roman" w:hAnsi="Arial" w:cs="Arial"/>
          <w:b/>
          <w:sz w:val="24"/>
          <w:szCs w:val="24"/>
        </w:rPr>
        <w:t xml:space="preserve"> davanju suglasnosti na  zaključenje Ugovora o prijenosu imovine</w:t>
      </w:r>
    </w:p>
    <w:p w:rsidR="00135C3A" w:rsidRPr="00E75657" w:rsidRDefault="00135C3A" w:rsidP="00135C3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731691" w:rsidRDefault="00135C3A" w:rsidP="00731691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75657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izvjestiteljicu na sjednici Gradskoga vijeća određuje se </w:t>
      </w:r>
      <w:r w:rsidR="001A08FC">
        <w:rPr>
          <w:rFonts w:ascii="Arial" w:hAnsi="Arial" w:cs="Arial"/>
          <w:iCs/>
          <w:color w:val="000000"/>
          <w:sz w:val="24"/>
          <w:szCs w:val="24"/>
          <w:lang w:eastAsia="hr-HR"/>
        </w:rPr>
        <w:t>Tihana Vuković Počuč, pročelnica Upravnog odjela za lokalnu samoupravu, pravne poslove i društvenu djelatnost.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35C3A" w:rsidRPr="00E75657" w:rsidRDefault="00135C3A" w:rsidP="00135C3A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Javor Bojan Leš, dr.vet.med.</w:t>
      </w:r>
    </w:p>
    <w:p w:rsidR="00135C3A" w:rsidRDefault="00135C3A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9F558C" w:rsidRPr="00E9540E" w:rsidRDefault="009F558C" w:rsidP="009F55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</w:t>
      </w:r>
      <w:r w:rsidR="007E1D7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98/19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čl. 101. Zakona o cestama ( NN 84/11, 22/13, 54/13, 148/13, 92/1 i 110/19 )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01/18)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</w:t>
      </w:r>
      <w:r w:rsidR="00F9436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 2019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9F558C" w:rsidRPr="00413FED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9F558C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096762">
        <w:rPr>
          <w:rFonts w:ascii="Arial" w:eastAsia="Times New Roman" w:hAnsi="Arial" w:cs="Arial"/>
          <w:b/>
          <w:sz w:val="24"/>
          <w:szCs w:val="24"/>
        </w:rPr>
        <w:t>davanju suglasnosti na  zaključenje Ugovora o prijenosu imovine</w:t>
      </w:r>
    </w:p>
    <w:p w:rsidR="009F558C" w:rsidRPr="00413FED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0962E3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Prijedlogom Ugovora</w:t>
      </w:r>
      <w:r w:rsidR="00096762">
        <w:rPr>
          <w:rFonts w:ascii="Arial" w:eastAsia="Times New Roman" w:hAnsi="Arial" w:cs="Arial"/>
          <w:sz w:val="24"/>
          <w:szCs w:val="24"/>
          <w:lang w:eastAsia="hr-HR"/>
        </w:rPr>
        <w:t xml:space="preserve"> o prijenosu imovine između Vodoopskrbe i odvo</w:t>
      </w:r>
      <w:r w:rsidR="008E3B14">
        <w:rPr>
          <w:rFonts w:ascii="Arial" w:eastAsia="Times New Roman" w:hAnsi="Arial" w:cs="Arial"/>
          <w:sz w:val="24"/>
          <w:szCs w:val="24"/>
          <w:lang w:eastAsia="hr-HR"/>
        </w:rPr>
        <w:t xml:space="preserve">dnje Zagrebačke županije d.o.o., Zagreb, </w:t>
      </w:r>
      <w:proofErr w:type="spellStart"/>
      <w:r w:rsidR="008E3B14">
        <w:rPr>
          <w:rFonts w:ascii="Arial" w:eastAsia="Times New Roman" w:hAnsi="Arial" w:cs="Arial"/>
          <w:sz w:val="24"/>
          <w:szCs w:val="24"/>
          <w:lang w:eastAsia="hr-HR"/>
        </w:rPr>
        <w:t>Koledovčina</w:t>
      </w:r>
      <w:proofErr w:type="spellEnd"/>
      <w:r w:rsidR="008E3B14">
        <w:rPr>
          <w:rFonts w:ascii="Arial" w:eastAsia="Times New Roman" w:hAnsi="Arial" w:cs="Arial"/>
          <w:sz w:val="24"/>
          <w:szCs w:val="24"/>
          <w:lang w:eastAsia="hr-HR"/>
        </w:rPr>
        <w:t xml:space="preserve"> ulica 1, OIB: 54189804734 kao prenositelja i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kao stjecatelja prenosi se na Grad Ivanić-Grad dugotrajna imovina knjigovodstvene vrijednosti 1.122.321,43 kn koja se odnosi na projekt sanacije Ulice Donja Poljana.</w:t>
      </w:r>
    </w:p>
    <w:p w:rsidR="008E3B14" w:rsidRDefault="008E3B14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9F558C" w:rsidRPr="00E9540E" w:rsidRDefault="000962E3" w:rsidP="000962E3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Dugotrajna imovina iz čl. 1. ov</w:t>
      </w:r>
      <w:r w:rsidR="00A4519E">
        <w:rPr>
          <w:rFonts w:ascii="Arial" w:eastAsia="Times New Roman" w:hAnsi="Arial" w:cs="Arial"/>
          <w:sz w:val="24"/>
          <w:szCs w:val="24"/>
          <w:lang w:eastAsia="hr-HR"/>
        </w:rPr>
        <w:t>e Odluke</w:t>
      </w:r>
      <w:r w:rsidR="003D61A6">
        <w:rPr>
          <w:rFonts w:ascii="Arial" w:eastAsia="Times New Roman" w:hAnsi="Arial" w:cs="Arial"/>
          <w:sz w:val="24"/>
          <w:szCs w:val="24"/>
          <w:lang w:eastAsia="hr-HR"/>
        </w:rPr>
        <w:t xml:space="preserve"> nerazvrstana je cesta, predstavlja javno dobro u općoj uporabi i </w:t>
      </w:r>
      <w:r w:rsidR="00A4519E">
        <w:rPr>
          <w:rFonts w:ascii="Arial" w:eastAsia="Times New Roman" w:hAnsi="Arial" w:cs="Arial"/>
          <w:sz w:val="24"/>
          <w:szCs w:val="24"/>
          <w:lang w:eastAsia="hr-HR"/>
        </w:rPr>
        <w:t>prenosi se bez naknade</w:t>
      </w:r>
      <w:r w:rsidR="003D61A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3D61A6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Ovlašćuje se Gradonačelnik </w:t>
      </w:r>
      <w:r w:rsidR="00A4519E">
        <w:rPr>
          <w:rFonts w:ascii="Arial" w:eastAsia="Times New Roman" w:hAnsi="Arial" w:cs="Arial"/>
          <w:sz w:val="24"/>
          <w:szCs w:val="24"/>
          <w:lang w:eastAsia="hr-HR"/>
        </w:rPr>
        <w:t xml:space="preserve">za potpis Ugovora o prijenosu imovine i </w:t>
      </w:r>
      <w:r>
        <w:rPr>
          <w:rFonts w:ascii="Arial" w:eastAsia="Times New Roman" w:hAnsi="Arial" w:cs="Arial"/>
          <w:sz w:val="24"/>
          <w:szCs w:val="24"/>
          <w:lang w:eastAsia="hr-HR"/>
        </w:rPr>
        <w:t>na poduzimanje svih radnji potrebnih za provedbu ove Odluke.</w:t>
      </w:r>
    </w:p>
    <w:p w:rsidR="00A4519E" w:rsidRPr="00E9540E" w:rsidRDefault="00A4519E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3D61A6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Default="00A7492F" w:rsidP="009F558C">
      <w:pPr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 Odluka stupa na snagu osmog</w:t>
      </w:r>
      <w:bookmarkStart w:id="0" w:name="_GoBack"/>
      <w:bookmarkEnd w:id="0"/>
      <w:r w:rsidR="009F558C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</w:t>
      </w:r>
      <w:r w:rsidR="009F558C"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9F558C" w:rsidRDefault="009F558C" w:rsidP="009F558C">
      <w:pPr>
        <w:pStyle w:val="Bezproreda"/>
        <w:jc w:val="center"/>
        <w:rPr>
          <w:lang w:eastAsia="hr-HR"/>
        </w:rPr>
      </w:pP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pStyle w:val="Bezproreda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Default="009F558C" w:rsidP="009F55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9F558C" w:rsidRPr="00E9540E" w:rsidRDefault="00A4519E" w:rsidP="009F5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2020</w:t>
      </w:r>
      <w:r w:rsidR="009F558C">
        <w:rPr>
          <w:rFonts w:ascii="Arial" w:eastAsia="Times New Roman" w:hAnsi="Arial" w:cs="Arial"/>
          <w:sz w:val="24"/>
          <w:szCs w:val="24"/>
        </w:rPr>
        <w:t>.</w:t>
      </w:r>
      <w:r w:rsidR="009F558C">
        <w:rPr>
          <w:rFonts w:ascii="Arial" w:eastAsia="Times New Roman" w:hAnsi="Arial" w:cs="Arial"/>
          <w:sz w:val="24"/>
          <w:szCs w:val="24"/>
        </w:rPr>
        <w:tab/>
      </w:r>
      <w:r w:rsidR="009F558C" w:rsidRPr="00E9540E">
        <w:rPr>
          <w:rFonts w:ascii="Arial" w:eastAsia="Times New Roman" w:hAnsi="Arial" w:cs="Arial"/>
          <w:sz w:val="24"/>
          <w:szCs w:val="24"/>
        </w:rPr>
        <w:t xml:space="preserve">  </w:t>
      </w:r>
      <w:r w:rsidR="009F558C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9F558C" w:rsidRPr="00E9540E">
        <w:rPr>
          <w:rFonts w:ascii="Arial" w:eastAsia="Times New Roman" w:hAnsi="Arial" w:cs="Arial"/>
          <w:sz w:val="24"/>
          <w:szCs w:val="24"/>
        </w:rPr>
        <w:t>Željko Pongrac</w:t>
      </w:r>
      <w:r w:rsidR="009F558C">
        <w:rPr>
          <w:rFonts w:ascii="Arial" w:eastAsia="Times New Roman" w:hAnsi="Arial" w:cs="Arial"/>
          <w:sz w:val="24"/>
          <w:szCs w:val="24"/>
        </w:rPr>
        <w:t>, pravnik kriminalist</w:t>
      </w:r>
    </w:p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158D8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o </w:t>
            </w:r>
            <w:r w:rsidR="003D61A6" w:rsidRPr="003D61A6">
              <w:rPr>
                <w:rFonts w:ascii="Arial" w:eastAsia="Times New Roman" w:hAnsi="Arial" w:cs="Arial"/>
                <w:sz w:val="24"/>
                <w:szCs w:val="24"/>
              </w:rPr>
              <w:t>davanju suglasnosti na  zaključenje Ugovora o prijenosu imovine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očišćeni tekst, 137/15, 123/17</w:t>
            </w:r>
            <w:r w:rsidR="007E1D7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98/19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), čl. 101. Zakona o cestama ( NN 84/11, 22/13, 54/13, 148/13, 92/1 i 110/19 )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02/14, 01/18) </w:t>
            </w: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društvenu djelatnost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F558C" w:rsidRDefault="009F558C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članka 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35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123/17), čl. 101. Zakona o cestama ( NN 84/11, 22/13, 54/13, 148/13, 92/1 i 110/19 ) i članka 35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02/14, 01/18).</w:t>
      </w:r>
    </w:p>
    <w:p w:rsidR="003D61A6" w:rsidRDefault="003D61A6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403A7" w:rsidRDefault="007E1D79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Odredbama čl. 101. st. 1. Zakona o cestama propisano je kako su nerazvrstane ceste javno dobro u općoj uporabi u vlasništvu jedinice lokalne samouprave na čijem se području nalazi, te slijedom navedenoga imovina koja je predmetom prijedloga Ugovora o prijenosu imovine ne može biti u vlasništvu Vodoopskrbe i odvodnje Zagrebačke županije d.o.o. </w:t>
      </w:r>
      <w:r w:rsidR="00C403A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( dalje VOIZŽ d.o.o. )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čija je djelatnosti sukladno odredbama Zakona o vodama ( NN 66/19 ) isključivo djelatnost javne vodoopskrbe i djelatnost javne odvodnje.</w:t>
      </w:r>
    </w:p>
    <w:p w:rsidR="00C403A7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D61A6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Skupština VOIZŽ d.o.o. na svojoj 12. sjednici održanoj 06.06.2019. i 14. sjednici održanoj dana 18.12.2019. donijela je Odluke kojima je prihvaćen prijedlog da se radi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isknjiženja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iz poslovnih knjiga VOIZŽ d.o.o.-a prenese imovina kojom se ne obavlja djelatnost javne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vooopskrbe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javne odvodnje.</w:t>
      </w:r>
    </w:p>
    <w:p w:rsidR="00C403A7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403A7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Imovina koja je predmetom prijedloga ugovora predstavlja u naravi nerazvrstane ceste kojima pripadaju i nogostupi i pješački hodnici, koje su temeljem</w:t>
      </w:r>
      <w:r w:rsid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dred</w:t>
      </w:r>
      <w:r w:rsid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aba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čl. 101. st. 1. Zakona o cestama</w:t>
      </w:r>
      <w:r w:rsidR="00EB1055" w:rsidRP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vlasništvo jedinice lokalne samouprave.</w:t>
      </w:r>
    </w:p>
    <w:p w:rsidR="00EB1055" w:rsidRDefault="00EB1055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B1055" w:rsidRDefault="00EB1055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Predmetna dugotrajna imovina prenosi se bez naknade prema knjigovodstvenoj vrijednosti iz poslovnih knjiga VOIZŽ d.o.o. </w:t>
      </w:r>
    </w:p>
    <w:p w:rsidR="00EC2822" w:rsidRDefault="00EC2822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Sukladno odredbama čl. 97. st. 4.) Zakona o cestama ( NN 84/11, 22/13, 54/13, 148/13, 92/14 i 110/19 ) prijenos cesta ne predstavlja isporuku prema propisima kojima se uređuje oporezivanje.</w:t>
      </w:r>
    </w:p>
    <w:p w:rsidR="003D61A6" w:rsidRDefault="003D61A6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sectPr w:rsidR="003D6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71489"/>
    <w:rsid w:val="000962E3"/>
    <w:rsid w:val="00096762"/>
    <w:rsid w:val="000C1BA0"/>
    <w:rsid w:val="0012534B"/>
    <w:rsid w:val="00134CD8"/>
    <w:rsid w:val="00135C3A"/>
    <w:rsid w:val="00157F08"/>
    <w:rsid w:val="00185543"/>
    <w:rsid w:val="001A08FC"/>
    <w:rsid w:val="001C0FF1"/>
    <w:rsid w:val="002773E0"/>
    <w:rsid w:val="002D466E"/>
    <w:rsid w:val="003D61A6"/>
    <w:rsid w:val="00436428"/>
    <w:rsid w:val="00440C44"/>
    <w:rsid w:val="00522CBC"/>
    <w:rsid w:val="00546118"/>
    <w:rsid w:val="005F4714"/>
    <w:rsid w:val="006867D5"/>
    <w:rsid w:val="00731691"/>
    <w:rsid w:val="00737778"/>
    <w:rsid w:val="007E1D79"/>
    <w:rsid w:val="008422B8"/>
    <w:rsid w:val="008C76D2"/>
    <w:rsid w:val="008E3B14"/>
    <w:rsid w:val="00971055"/>
    <w:rsid w:val="009820FA"/>
    <w:rsid w:val="00985950"/>
    <w:rsid w:val="009A4F00"/>
    <w:rsid w:val="009C16EC"/>
    <w:rsid w:val="009F558C"/>
    <w:rsid w:val="00A4519E"/>
    <w:rsid w:val="00A6725F"/>
    <w:rsid w:val="00A7492F"/>
    <w:rsid w:val="00B70448"/>
    <w:rsid w:val="00B867D6"/>
    <w:rsid w:val="00BD2878"/>
    <w:rsid w:val="00C403A7"/>
    <w:rsid w:val="00CB68EE"/>
    <w:rsid w:val="00CC46F5"/>
    <w:rsid w:val="00CD64EA"/>
    <w:rsid w:val="00D32165"/>
    <w:rsid w:val="00E20B82"/>
    <w:rsid w:val="00EA7E3A"/>
    <w:rsid w:val="00EB1055"/>
    <w:rsid w:val="00EC2822"/>
    <w:rsid w:val="00EC632A"/>
    <w:rsid w:val="00F94360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C56E0-3BCC-4683-9D04-A1390DFE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Tihana Vukovic Pocuc</cp:lastModifiedBy>
  <cp:revision>8</cp:revision>
  <dcterms:created xsi:type="dcterms:W3CDTF">2020-02-06T09:13:00Z</dcterms:created>
  <dcterms:modified xsi:type="dcterms:W3CDTF">2020-02-07T12:15:00Z</dcterms:modified>
</cp:coreProperties>
</file>